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2168713</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b/>
          <w:bCs/>
          <w:sz w:val="26"/>
          <w:szCs w:val="26"/>
          <w:rtl/>
        </w:rPr>
      </w:pPr>
    </w:p>
    <w:p w14:paraId="7F6961AA" w14:textId="6E9D567F" w:rsidR="00E13C27" w:rsidRPr="00CF1AA2" w:rsidRDefault="008F6665" w:rsidP="00EF5AB4">
      <w:pPr>
        <w:pStyle w:val="David"/>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אורי מקלב</w:t>
      </w:r>
      <w:r>
        <w:br/>
      </w:r>
      <w:r>
        <w:rPr>
          <w:rFonts w:hint="cs"/>
          <w:b/>
          <w:bCs/>
          <w:rtl/>
        </w:rPr>
        <w:t xml:space="preserve"> </w:t>
      </w:r>
      <w:r>
        <w:tab/>
      </w:r>
      <w:r>
        <w:tab/>
      </w:r>
      <w:r>
        <w:tab/>
      </w:r>
      <w:r>
        <w:tab/>
      </w:r>
      <w:r>
        <w:rPr>
          <w:rFonts w:hint="cs"/>
          <w:b/>
          <w:bCs/>
          <w:rtl/>
        </w:rPr>
        <w:t>יצחק פינדרוס</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משה גפני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99449F2" w:rsidR="00E13C27" w:rsidRPr="00E06736" w:rsidRDefault="00904591" w:rsidP="00904591">
      <w:pPr>
        <w:pStyle w:val="David"/>
        <w:spacing w:line="240" w:lineRule="auto"/>
        <w:ind w:left="3544"/>
        <w:rPr>
          <w:rtl/>
        </w:rPr>
      </w:pPr>
      <w:r>
        <w:t xml:space="preserve">                                            </w:t>
      </w:r>
      <w:r w:rsidR="008F1308">
        <w:t xml:space="preserve"> </w:t>
      </w:r>
      <w:bookmarkStart w:id="6" w:name="Private_Number"/>
      <w:r w:rsidR="00EE59BB">
        <w:rPr>
          <w:rtl/>
        </w:rPr>
        <w:tab/>
      </w:r>
      <w:r>
        <w:rPr>
          <w:rtl/>
        </w:rPr>
        <w:t>פ/3791/24</w:t>
      </w:r>
      <w:bookmarkEnd w:id="6"/>
    </w:p>
    <w:p w14:paraId="7F6961AC" w14:textId="77777777" w:rsidR="00E13C27" w:rsidRDefault="00E13C27" w:rsidP="00E13C27">
      <w:pPr>
        <w:ind w:left="2880" w:firstLine="720"/>
        <w:rPr>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לעידוד חקלאות גגות (תיקוני חקיקה), התשפ"ב–2022</w:t>
      </w:r>
      <w:bookmarkEnd w:id="7"/>
    </w:p>
    <w:p w14:paraId="7F6961AE" w14:textId="77777777" w:rsidR="00E13C27" w:rsidRDefault="00E13C27" w:rsidP="0021633A">
      <w:pPr>
        <w:pStyle w:val="HeadDivreiHesber"/>
        <w:spacing w:before="0" w:after="0"/>
        <w:rPr>
          <w:rtl/>
        </w:rPr>
      </w:pPr>
    </w:p>
    <w:tbl>
      <w:tblPr>
        <w:bidiVisual/>
        <w:tblW w:w="9637"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1871"/>
        <w:gridCol w:w="624"/>
        <w:gridCol w:w="4648"/>
      </w:tblGrid>
      <w:tr w:rsidR="004975BA" w:rsidRPr="006A67CB" w14:paraId="6B2A61A4" w14:textId="77777777" w:rsidTr="00796AE2">
        <w:trPr>
          <w:cantSplit/>
        </w:trPr>
        <w:tc>
          <w:tcPr>
            <w:tcW w:w="1870" w:type="dxa"/>
          </w:tcPr>
          <w:p w14:paraId="5251B578" w14:textId="4299D200" w:rsidR="004975BA" w:rsidRPr="006A67CB" w:rsidRDefault="00452B59" w:rsidP="009B35E4">
            <w:pPr>
              <w:pStyle w:val="TableSideHeading"/>
              <w:rPr>
                <w:sz w:val="26"/>
              </w:rPr>
            </w:pPr>
            <w:r>
              <w:rPr>
                <w:rFonts w:hint="cs"/>
                <w:sz w:val="26"/>
                <w:rtl/>
              </w:rPr>
              <w:t>תיקון פקודת העיריות</w:t>
            </w:r>
          </w:p>
        </w:tc>
        <w:tc>
          <w:tcPr>
            <w:tcW w:w="624" w:type="dxa"/>
          </w:tcPr>
          <w:p w14:paraId="23ABA259" w14:textId="77777777" w:rsidR="004975BA" w:rsidRPr="006A67CB" w:rsidRDefault="004975BA" w:rsidP="009B35E4">
            <w:pPr>
              <w:pStyle w:val="TableText"/>
              <w:jc w:val="both"/>
              <w:rPr>
                <w:sz w:val="26"/>
              </w:rPr>
            </w:pPr>
            <w:r>
              <w:rPr>
                <w:rFonts w:hint="cs"/>
                <w:sz w:val="26"/>
                <w:rtl/>
              </w:rPr>
              <w:t>1.</w:t>
            </w:r>
          </w:p>
        </w:tc>
        <w:tc>
          <w:tcPr>
            <w:tcW w:w="7143" w:type="dxa"/>
            <w:gridSpan w:val="3"/>
          </w:tcPr>
          <w:p w14:paraId="0A7FFD70" w14:textId="1E386826" w:rsidR="004975BA" w:rsidRPr="006A67CB" w:rsidRDefault="004975BA" w:rsidP="00577034">
            <w:pPr>
              <w:pStyle w:val="TableBlock"/>
              <w:rPr>
                <w:sz w:val="26"/>
              </w:rPr>
            </w:pPr>
            <w:r w:rsidRPr="006A67CB">
              <w:rPr>
                <w:rFonts w:hint="cs"/>
                <w:sz w:val="26"/>
                <w:rtl/>
              </w:rPr>
              <w:t>בפקודת העיריות</w:t>
            </w:r>
            <w:r w:rsidRPr="00577034">
              <w:rPr>
                <w:rFonts w:ascii="David" w:hAnsi="David"/>
                <w:sz w:val="26"/>
                <w:vertAlign w:val="superscript"/>
                <w:rtl/>
              </w:rPr>
              <w:footnoteReference w:id="2"/>
            </w:r>
            <w:r w:rsidRPr="006A67CB">
              <w:rPr>
                <w:rFonts w:hint="cs"/>
                <w:sz w:val="26"/>
                <w:rtl/>
              </w:rPr>
              <w:t xml:space="preserve">, </w:t>
            </w:r>
            <w:r w:rsidR="000646FB">
              <w:rPr>
                <w:rFonts w:hint="cs"/>
                <w:sz w:val="26"/>
                <w:rtl/>
              </w:rPr>
              <w:t xml:space="preserve">אחרי </w:t>
            </w:r>
            <w:r w:rsidRPr="006A67CB">
              <w:rPr>
                <w:rFonts w:hint="cs"/>
                <w:sz w:val="26"/>
                <w:rtl/>
              </w:rPr>
              <w:t>סעיף 274ב1</w:t>
            </w:r>
            <w:r>
              <w:rPr>
                <w:rFonts w:hint="cs"/>
                <w:sz w:val="26"/>
                <w:rtl/>
              </w:rPr>
              <w:t xml:space="preserve"> יבוא:</w:t>
            </w:r>
          </w:p>
        </w:tc>
      </w:tr>
      <w:tr w:rsidR="000646FB" w14:paraId="066D4A9F" w14:textId="77777777" w:rsidTr="00796AE2">
        <w:trPr>
          <w:cantSplit/>
        </w:trPr>
        <w:tc>
          <w:tcPr>
            <w:tcW w:w="1870" w:type="dxa"/>
          </w:tcPr>
          <w:p w14:paraId="4EF27087" w14:textId="77777777" w:rsidR="000646FB" w:rsidRDefault="000646FB">
            <w:pPr>
              <w:pStyle w:val="TableSideHeading"/>
              <w:keepLines w:val="0"/>
            </w:pPr>
          </w:p>
        </w:tc>
        <w:tc>
          <w:tcPr>
            <w:tcW w:w="624" w:type="dxa"/>
          </w:tcPr>
          <w:p w14:paraId="45D3C4BB" w14:textId="77777777" w:rsidR="000646FB" w:rsidRDefault="000646FB">
            <w:pPr>
              <w:pStyle w:val="TableText"/>
              <w:keepLines w:val="0"/>
            </w:pPr>
          </w:p>
        </w:tc>
        <w:tc>
          <w:tcPr>
            <w:tcW w:w="1871" w:type="dxa"/>
          </w:tcPr>
          <w:p w14:paraId="682F2408" w14:textId="2C65EBE7" w:rsidR="000646FB" w:rsidRPr="000646FB" w:rsidRDefault="000646FB" w:rsidP="000646FB">
            <w:pPr>
              <w:pStyle w:val="TableInnerSideHeading"/>
            </w:pPr>
            <w:r>
              <w:rPr>
                <w:rFonts w:hint="cs"/>
                <w:sz w:val="26"/>
                <w:rtl/>
              </w:rPr>
              <w:t xml:space="preserve">"הטלת </w:t>
            </w:r>
            <w:r w:rsidRPr="000646FB">
              <w:rPr>
                <w:rFonts w:hint="cs"/>
                <w:rtl/>
              </w:rPr>
              <w:t>ארנונה על חקלאות גגות</w:t>
            </w:r>
          </w:p>
        </w:tc>
        <w:tc>
          <w:tcPr>
            <w:tcW w:w="624" w:type="dxa"/>
          </w:tcPr>
          <w:p w14:paraId="73862889" w14:textId="293AC713" w:rsidR="000646FB" w:rsidRPr="00796AE2" w:rsidRDefault="000646FB" w:rsidP="004D6DDB">
            <w:pPr>
              <w:pStyle w:val="TableText"/>
              <w:jc w:val="both"/>
              <w:rPr>
                <w:spacing w:val="-4"/>
              </w:rPr>
            </w:pPr>
            <w:r w:rsidRPr="00796AE2">
              <w:rPr>
                <w:rFonts w:hint="cs"/>
                <w:spacing w:val="-4"/>
                <w:rtl/>
              </w:rPr>
              <w:t>274ב2.</w:t>
            </w:r>
          </w:p>
        </w:tc>
        <w:tc>
          <w:tcPr>
            <w:tcW w:w="4648" w:type="dxa"/>
          </w:tcPr>
          <w:p w14:paraId="7CCE039B" w14:textId="79B606EE" w:rsidR="000646FB" w:rsidRPr="000646FB" w:rsidRDefault="000646FB" w:rsidP="00796AE2">
            <w:pPr>
              <w:pStyle w:val="TableBlock"/>
            </w:pPr>
            <w:r w:rsidRPr="000646FB">
              <w:rPr>
                <w:rtl/>
              </w:rPr>
              <w:t xml:space="preserve">הסכום המרבי לארנונה הכללית שתטיל מועצה, החל בשנת הכספים </w:t>
            </w:r>
            <w:r w:rsidRPr="000646FB">
              <w:rPr>
                <w:rFonts w:hint="cs"/>
                <w:rtl/>
              </w:rPr>
              <w:t>2023</w:t>
            </w:r>
            <w:r w:rsidRPr="000646FB">
              <w:rPr>
                <w:rtl/>
              </w:rPr>
              <w:t xml:space="preserve">, על </w:t>
            </w:r>
            <w:r w:rsidRPr="000646FB">
              <w:rPr>
                <w:rFonts w:hint="cs"/>
                <w:rtl/>
              </w:rPr>
              <w:t xml:space="preserve">גג מבנה המשמש לגידולים חקלאיים </w:t>
            </w:r>
            <w:r w:rsidRPr="000646FB">
              <w:rPr>
                <w:rtl/>
              </w:rPr>
              <w:t xml:space="preserve">(בסעיף זה –  </w:t>
            </w:r>
            <w:r w:rsidRPr="000646FB">
              <w:rPr>
                <w:rFonts w:hint="cs"/>
                <w:rtl/>
              </w:rPr>
              <w:t>חקלאות גגות</w:t>
            </w:r>
            <w:r w:rsidRPr="000646FB">
              <w:rPr>
                <w:rtl/>
              </w:rPr>
              <w:t>), יהיה 0.</w:t>
            </w:r>
            <w:r w:rsidRPr="000646FB">
              <w:rPr>
                <w:rFonts w:hint="cs"/>
                <w:rtl/>
              </w:rPr>
              <w:t>2</w:t>
            </w:r>
            <w:r w:rsidRPr="000646FB">
              <w:rPr>
                <w:rtl/>
              </w:rPr>
              <w:t xml:space="preserve"> שקל</w:t>
            </w:r>
            <w:r w:rsidRPr="000646FB">
              <w:rPr>
                <w:rFonts w:hint="cs"/>
                <w:rtl/>
              </w:rPr>
              <w:t>ים</w:t>
            </w:r>
            <w:r w:rsidRPr="000646FB">
              <w:rPr>
                <w:rtl/>
              </w:rPr>
              <w:t xml:space="preserve"> חדש</w:t>
            </w:r>
            <w:r w:rsidRPr="000646FB">
              <w:rPr>
                <w:rFonts w:hint="cs"/>
                <w:rtl/>
              </w:rPr>
              <w:t>ים</w:t>
            </w:r>
            <w:r w:rsidRPr="000646FB">
              <w:rPr>
                <w:rtl/>
              </w:rPr>
              <w:t xml:space="preserve"> למטר רבוע</w:t>
            </w:r>
            <w:r>
              <w:rPr>
                <w:rFonts w:hint="cs"/>
                <w:rtl/>
              </w:rPr>
              <w:t>,</w:t>
            </w:r>
            <w:r w:rsidRPr="000646FB">
              <w:rPr>
                <w:rtl/>
              </w:rPr>
              <w:t xml:space="preserve"> ולגבי </w:t>
            </w:r>
            <w:r w:rsidRPr="000646FB">
              <w:rPr>
                <w:rFonts w:hint="cs"/>
                <w:rtl/>
              </w:rPr>
              <w:t xml:space="preserve">חקלאות גגות </w:t>
            </w:r>
            <w:r w:rsidRPr="000646FB">
              <w:rPr>
                <w:rtl/>
              </w:rPr>
              <w:t xml:space="preserve">בתחומי אזור פיתוח א' או אזור פיתוח ב' כמשמעותם </w:t>
            </w:r>
            <w:r w:rsidR="00796AE2">
              <w:rPr>
                <w:rFonts w:hint="cs"/>
                <w:rtl/>
              </w:rPr>
              <w:t xml:space="preserve">בתוספת השנייה לחוק </w:t>
            </w:r>
            <w:r w:rsidRPr="000646FB">
              <w:rPr>
                <w:rtl/>
              </w:rPr>
              <w:t>לעידוד השקעות הון</w:t>
            </w:r>
            <w:r w:rsidR="00796AE2">
              <w:rPr>
                <w:rFonts w:hint="cs"/>
                <w:rtl/>
              </w:rPr>
              <w:t>, התשי"ט–1959</w:t>
            </w:r>
            <w:r w:rsidR="00796AE2">
              <w:rPr>
                <w:rStyle w:val="a6"/>
                <w:rtl/>
              </w:rPr>
              <w:footnoteReference w:id="3"/>
            </w:r>
            <w:r w:rsidR="00796AE2">
              <w:rPr>
                <w:rFonts w:hint="cs"/>
                <w:rtl/>
              </w:rPr>
              <w:t xml:space="preserve"> </w:t>
            </w:r>
            <w:r w:rsidRPr="000646FB">
              <w:rPr>
                <w:rtl/>
              </w:rPr>
              <w:t>– 0.1 שקל</w:t>
            </w:r>
            <w:r w:rsidRPr="000646FB">
              <w:rPr>
                <w:rFonts w:hint="cs"/>
                <w:rtl/>
              </w:rPr>
              <w:t>ים</w:t>
            </w:r>
            <w:r w:rsidRPr="000646FB">
              <w:rPr>
                <w:rtl/>
              </w:rPr>
              <w:t xml:space="preserve"> חדש</w:t>
            </w:r>
            <w:r w:rsidRPr="000646FB">
              <w:rPr>
                <w:rFonts w:hint="cs"/>
                <w:rtl/>
              </w:rPr>
              <w:t>ים</w:t>
            </w:r>
            <w:r w:rsidRPr="000646FB">
              <w:rPr>
                <w:rtl/>
              </w:rPr>
              <w:t xml:space="preserve"> למטר רבוע</w:t>
            </w:r>
            <w:r w:rsidRPr="000646FB">
              <w:rPr>
                <w:rFonts w:hint="cs"/>
                <w:rtl/>
              </w:rPr>
              <w:t>."</w:t>
            </w:r>
            <w:r w:rsidR="007526D0">
              <w:rPr>
                <w:rFonts w:hint="cs"/>
                <w:rtl/>
              </w:rPr>
              <w:t>.</w:t>
            </w:r>
          </w:p>
        </w:tc>
      </w:tr>
      <w:tr w:rsidR="004975BA" w:rsidRPr="006A67CB" w14:paraId="5CB0637E" w14:textId="77777777" w:rsidTr="00796AE2">
        <w:trPr>
          <w:cantSplit/>
        </w:trPr>
        <w:tc>
          <w:tcPr>
            <w:tcW w:w="1870" w:type="dxa"/>
          </w:tcPr>
          <w:p w14:paraId="5AF87C7C" w14:textId="3D9E09A8" w:rsidR="004975BA" w:rsidRPr="006A67CB" w:rsidRDefault="00452B59" w:rsidP="009B35E4">
            <w:pPr>
              <w:pStyle w:val="TableSideHeading"/>
              <w:rPr>
                <w:sz w:val="26"/>
              </w:rPr>
            </w:pPr>
            <w:r>
              <w:rPr>
                <w:rFonts w:hint="cs"/>
                <w:sz w:val="26"/>
                <w:rtl/>
              </w:rPr>
              <w:t>תיקון חוק המים</w:t>
            </w:r>
          </w:p>
        </w:tc>
        <w:tc>
          <w:tcPr>
            <w:tcW w:w="624" w:type="dxa"/>
          </w:tcPr>
          <w:p w14:paraId="09CC9976" w14:textId="3AB85290" w:rsidR="004975BA" w:rsidRPr="004D6DDB" w:rsidRDefault="000646FB" w:rsidP="004D6DDB">
            <w:pPr>
              <w:pStyle w:val="TableText"/>
              <w:jc w:val="both"/>
            </w:pPr>
            <w:r w:rsidRPr="004D6DDB">
              <w:rPr>
                <w:rFonts w:hint="cs"/>
                <w:rtl/>
              </w:rPr>
              <w:t>2.</w:t>
            </w:r>
          </w:p>
        </w:tc>
        <w:tc>
          <w:tcPr>
            <w:tcW w:w="7143" w:type="dxa"/>
            <w:gridSpan w:val="3"/>
          </w:tcPr>
          <w:p w14:paraId="0927F360" w14:textId="5F22F5F6" w:rsidR="004975BA" w:rsidRPr="000646FB" w:rsidRDefault="004975BA" w:rsidP="00164DB6">
            <w:pPr>
              <w:pStyle w:val="TableBlock"/>
            </w:pPr>
            <w:r w:rsidRPr="000646FB">
              <w:rPr>
                <w:rFonts w:hint="cs"/>
                <w:rtl/>
              </w:rPr>
              <w:t>בחוק המים</w:t>
            </w:r>
            <w:r w:rsidR="000646FB" w:rsidRPr="000646FB">
              <w:rPr>
                <w:rFonts w:hint="cs"/>
                <w:rtl/>
              </w:rPr>
              <w:t>,</w:t>
            </w:r>
            <w:r w:rsidRPr="000646FB">
              <w:rPr>
                <w:rFonts w:hint="cs"/>
                <w:rtl/>
              </w:rPr>
              <w:t xml:space="preserve"> </w:t>
            </w:r>
            <w:r w:rsidR="000646FB" w:rsidRPr="000646FB">
              <w:rPr>
                <w:rFonts w:hint="cs"/>
                <w:rtl/>
              </w:rPr>
              <w:t>ה</w:t>
            </w:r>
            <w:r w:rsidRPr="000646FB">
              <w:rPr>
                <w:rFonts w:hint="cs"/>
                <w:rtl/>
              </w:rPr>
              <w:t>תשי"ט</w:t>
            </w:r>
            <w:r w:rsidR="00164DB6">
              <w:rPr>
                <w:rFonts w:hint="cs"/>
                <w:rtl/>
              </w:rPr>
              <w:t>–</w:t>
            </w:r>
            <w:r w:rsidRPr="000646FB">
              <w:rPr>
                <w:rFonts w:hint="cs"/>
                <w:rtl/>
              </w:rPr>
              <w:t>1959</w:t>
            </w:r>
            <w:r w:rsidR="000646FB" w:rsidRPr="00577034">
              <w:rPr>
                <w:rFonts w:ascii="David" w:hAnsi="David"/>
                <w:sz w:val="26"/>
                <w:vertAlign w:val="superscript"/>
                <w:rtl/>
              </w:rPr>
              <w:footnoteReference w:id="4"/>
            </w:r>
            <w:r w:rsidR="000646FB" w:rsidRPr="000646FB">
              <w:rPr>
                <w:rFonts w:hint="cs"/>
                <w:rtl/>
              </w:rPr>
              <w:t>,</w:t>
            </w:r>
            <w:r w:rsidRPr="000646FB">
              <w:rPr>
                <w:rFonts w:hint="cs"/>
                <w:rtl/>
              </w:rPr>
              <w:t xml:space="preserve"> בסעיף 112</w:t>
            </w:r>
            <w:r w:rsidR="007526D0">
              <w:rPr>
                <w:rFonts w:hint="cs"/>
                <w:rtl/>
              </w:rPr>
              <w:t>,</w:t>
            </w:r>
            <w:r w:rsidRPr="000646FB">
              <w:rPr>
                <w:rFonts w:hint="cs"/>
                <w:rtl/>
              </w:rPr>
              <w:t xml:space="preserve"> </w:t>
            </w:r>
            <w:r w:rsidR="000646FB" w:rsidRPr="000646FB">
              <w:rPr>
                <w:rFonts w:hint="cs"/>
                <w:rtl/>
              </w:rPr>
              <w:t>אחרי</w:t>
            </w:r>
            <w:r w:rsidRPr="000646FB">
              <w:rPr>
                <w:rFonts w:hint="cs"/>
                <w:rtl/>
              </w:rPr>
              <w:t xml:space="preserve"> סעיף קטן (ב) יבוא:</w:t>
            </w:r>
          </w:p>
        </w:tc>
      </w:tr>
      <w:tr w:rsidR="004975BA" w:rsidRPr="006A67CB" w14:paraId="29A7974E" w14:textId="77777777" w:rsidTr="00796AE2">
        <w:trPr>
          <w:cantSplit/>
        </w:trPr>
        <w:tc>
          <w:tcPr>
            <w:tcW w:w="1870" w:type="dxa"/>
          </w:tcPr>
          <w:p w14:paraId="75E5CCC2" w14:textId="77777777" w:rsidR="004975BA" w:rsidRPr="006A67CB" w:rsidRDefault="004975BA" w:rsidP="009B35E4">
            <w:pPr>
              <w:pStyle w:val="TableSideHeading"/>
              <w:rPr>
                <w:sz w:val="26"/>
                <w:rtl/>
              </w:rPr>
            </w:pPr>
          </w:p>
        </w:tc>
        <w:tc>
          <w:tcPr>
            <w:tcW w:w="624" w:type="dxa"/>
          </w:tcPr>
          <w:p w14:paraId="0BED3593" w14:textId="77777777" w:rsidR="004975BA" w:rsidRPr="004D6DDB" w:rsidRDefault="004975BA" w:rsidP="004D6DDB">
            <w:pPr>
              <w:pStyle w:val="TableText"/>
              <w:jc w:val="both"/>
            </w:pPr>
          </w:p>
        </w:tc>
        <w:tc>
          <w:tcPr>
            <w:tcW w:w="7143" w:type="dxa"/>
            <w:gridSpan w:val="3"/>
          </w:tcPr>
          <w:p w14:paraId="262D0F10" w14:textId="51D56079" w:rsidR="004975BA" w:rsidRPr="000646FB" w:rsidRDefault="000646FB" w:rsidP="00796AE2">
            <w:pPr>
              <w:pStyle w:val="TableBlock"/>
              <w:rPr>
                <w:rtl/>
              </w:rPr>
            </w:pPr>
            <w:r w:rsidRPr="000646FB">
              <w:rPr>
                <w:rFonts w:hint="cs"/>
                <w:rtl/>
              </w:rPr>
              <w:t>"</w:t>
            </w:r>
            <w:r w:rsidR="004975BA" w:rsidRPr="000646FB">
              <w:rPr>
                <w:rFonts w:hint="cs"/>
                <w:rtl/>
              </w:rPr>
              <w:t>(ב1)</w:t>
            </w:r>
            <w:r w:rsidRPr="000646FB">
              <w:rPr>
                <w:rtl/>
              </w:rPr>
              <w:tab/>
            </w:r>
            <w:r w:rsidR="004975BA" w:rsidRPr="000646FB">
              <w:rPr>
                <w:rtl/>
              </w:rPr>
              <w:t xml:space="preserve">על אף האמור בסעיף קטן (א), התעריפים למים המסופקים </w:t>
            </w:r>
            <w:r w:rsidR="00796AE2">
              <w:rPr>
                <w:rFonts w:hint="cs"/>
                <w:rtl/>
              </w:rPr>
              <w:t>ל</w:t>
            </w:r>
            <w:r w:rsidR="00A51FE0">
              <w:rPr>
                <w:rFonts w:hint="cs"/>
                <w:rtl/>
              </w:rPr>
              <w:t>גג מבנה המשמש לגידולים חקלאיים</w:t>
            </w:r>
            <w:r w:rsidR="00823907" w:rsidRPr="000646FB">
              <w:rPr>
                <w:rFonts w:hint="cs"/>
                <w:rtl/>
              </w:rPr>
              <w:t>,</w:t>
            </w:r>
            <w:r w:rsidR="004975BA" w:rsidRPr="000646FB">
              <w:rPr>
                <w:rFonts w:hint="cs"/>
                <w:rtl/>
              </w:rPr>
              <w:t xml:space="preserve"> יהיו זהים ל</w:t>
            </w:r>
            <w:r w:rsidR="002C1622">
              <w:rPr>
                <w:rFonts w:hint="cs"/>
                <w:rtl/>
              </w:rPr>
              <w:t>תעריפי</w:t>
            </w:r>
            <w:r w:rsidR="004975BA" w:rsidRPr="000646FB">
              <w:rPr>
                <w:rFonts w:hint="cs"/>
                <w:rtl/>
              </w:rPr>
              <w:t xml:space="preserve"> </w:t>
            </w:r>
            <w:r w:rsidR="002C1622">
              <w:rPr>
                <w:rFonts w:hint="cs"/>
                <w:rtl/>
              </w:rPr>
              <w:t>ה</w:t>
            </w:r>
            <w:r w:rsidR="004975BA" w:rsidRPr="000646FB">
              <w:rPr>
                <w:rFonts w:hint="cs"/>
                <w:rtl/>
              </w:rPr>
              <w:t>מים לחקלאות</w:t>
            </w:r>
            <w:r w:rsidRPr="000646FB">
              <w:rPr>
                <w:rFonts w:hint="cs"/>
                <w:rtl/>
              </w:rPr>
              <w:t>.</w:t>
            </w:r>
            <w:r w:rsidR="004975BA" w:rsidRPr="000646FB">
              <w:rPr>
                <w:rFonts w:hint="cs"/>
                <w:rtl/>
              </w:rPr>
              <w:t>".</w:t>
            </w:r>
          </w:p>
        </w:tc>
      </w:tr>
    </w:tbl>
    <w:p w14:paraId="1D64518C" w14:textId="77777777" w:rsidR="004975BA" w:rsidRDefault="004975BA" w:rsidP="004975BA">
      <w:pPr>
        <w:pStyle w:val="HeadDivreiHesber"/>
        <w:rPr>
          <w:rtl/>
        </w:rPr>
      </w:pPr>
      <w:r w:rsidRPr="0027450A">
        <w:rPr>
          <w:rFonts w:hint="cs"/>
          <w:rtl/>
        </w:rPr>
        <w:t>דברי הסבר</w:t>
      </w:r>
    </w:p>
    <w:p w14:paraId="2C9922E8" w14:textId="77777777" w:rsidR="004975BA" w:rsidRPr="006D6A96" w:rsidRDefault="004975BA" w:rsidP="006D6A96">
      <w:pPr>
        <w:pStyle w:val="Hesber"/>
        <w:rPr>
          <w:rtl/>
        </w:rPr>
      </w:pPr>
      <w:r w:rsidRPr="009135DA">
        <w:rPr>
          <w:rFonts w:hint="cs"/>
          <w:rtl/>
        </w:rPr>
        <w:t xml:space="preserve">בשנים האחרונות </w:t>
      </w:r>
      <w:r w:rsidRPr="006D6A96">
        <w:rPr>
          <w:rFonts w:hint="cs"/>
          <w:rtl/>
        </w:rPr>
        <w:t xml:space="preserve">בעקבות </w:t>
      </w:r>
      <w:r w:rsidRPr="006D6A96">
        <w:rPr>
          <w:rtl/>
        </w:rPr>
        <w:t>מצוקת קרקע לחקלאות</w:t>
      </w:r>
      <w:r w:rsidRPr="006D6A96">
        <w:rPr>
          <w:rFonts w:hint="cs"/>
          <w:rtl/>
        </w:rPr>
        <w:t>, התפתחה בעולם חקלאות על גגות מבנים.</w:t>
      </w:r>
      <w:r w:rsidRPr="006D6A96">
        <w:rPr>
          <w:rtl/>
        </w:rPr>
        <w:t xml:space="preserve"> </w:t>
      </w:r>
    </w:p>
    <w:p w14:paraId="09DCD6DB" w14:textId="77777777" w:rsidR="004975BA" w:rsidRPr="006D6A96" w:rsidRDefault="004975BA" w:rsidP="006D6A96">
      <w:pPr>
        <w:pStyle w:val="Hesber"/>
        <w:rPr>
          <w:rtl/>
        </w:rPr>
      </w:pPr>
      <w:r w:rsidRPr="006D6A96">
        <w:rPr>
          <w:rFonts w:hint="cs"/>
          <w:rtl/>
        </w:rPr>
        <w:t xml:space="preserve">צורת חקלאות זו, מנצלת את משאב גגות המבנים שכיום לא מנוצלים </w:t>
      </w:r>
      <w:r w:rsidRPr="006D6A96">
        <w:rPr>
          <w:rFonts w:hint="eastAsia"/>
          <w:rtl/>
        </w:rPr>
        <w:t>–</w:t>
      </w:r>
      <w:r w:rsidRPr="006D6A96">
        <w:rPr>
          <w:rFonts w:hint="cs"/>
          <w:rtl/>
        </w:rPr>
        <w:t xml:space="preserve"> לצורך גידולים חקלאיים.</w:t>
      </w:r>
    </w:p>
    <w:p w14:paraId="782B485A" w14:textId="01E2E730" w:rsidR="004975BA" w:rsidRPr="006D6A96" w:rsidRDefault="004975BA" w:rsidP="006D6A96">
      <w:pPr>
        <w:pStyle w:val="Hesber"/>
        <w:rPr>
          <w:rtl/>
        </w:rPr>
      </w:pPr>
      <w:r w:rsidRPr="006D6A96">
        <w:rPr>
          <w:rFonts w:hint="cs"/>
          <w:rtl/>
        </w:rPr>
        <w:t xml:space="preserve">יזמים שביקשו להקים בארץ חוות חקלאיות על גגות לגידול ירקות, נתקלו בחסם כלכלי כבד, כאשר </w:t>
      </w:r>
      <w:r w:rsidRPr="006D6A96">
        <w:rPr>
          <w:rFonts w:hint="cs"/>
          <w:rtl/>
        </w:rPr>
        <w:lastRenderedPageBreak/>
        <w:t xml:space="preserve">נדרשו לשלם לרשויות המקומיות עבור השימוש בגגות לחקלאות, ארנונה בסיווג עסקי או תעשייתי בגובה של מאות </w:t>
      </w:r>
      <w:r w:rsidR="00EC7195" w:rsidRPr="006D6A96">
        <w:rPr>
          <w:rFonts w:hint="cs"/>
          <w:rtl/>
        </w:rPr>
        <w:t xml:space="preserve">שקלים חדשים </w:t>
      </w:r>
      <w:r w:rsidRPr="006D6A96">
        <w:rPr>
          <w:rFonts w:hint="cs"/>
          <w:rtl/>
        </w:rPr>
        <w:t>למ"ר, מה שכמובן הפך את המיזם ללא כדאי מבחינה כלכלית.</w:t>
      </w:r>
    </w:p>
    <w:p w14:paraId="2F8398C3" w14:textId="77777777" w:rsidR="004975BA" w:rsidRPr="006D6A96" w:rsidRDefault="004975BA" w:rsidP="006D6A96">
      <w:pPr>
        <w:pStyle w:val="Hesber"/>
        <w:rPr>
          <w:rtl/>
        </w:rPr>
      </w:pPr>
      <w:r w:rsidRPr="006D6A96">
        <w:rPr>
          <w:rFonts w:hint="cs"/>
          <w:rtl/>
        </w:rPr>
        <w:t>למרות שרשויות מקומיות רבות תמכו במיזם, שמשפר את איכות החיים של תושבי הישוב, הם נאלצו לדרוש מהיזמים ארנונה גבוהה מהסיבה הפרוזאית שהחוק כיום לא מכיר בסיווג של "ארנונה לחקלאות גגות" אלא רק בסיווג של "אדמה חקלאית".</w:t>
      </w:r>
    </w:p>
    <w:p w14:paraId="66883240" w14:textId="77777777" w:rsidR="004975BA" w:rsidRPr="006D6A96" w:rsidRDefault="004975BA" w:rsidP="006D6A96">
      <w:pPr>
        <w:pStyle w:val="Hesber"/>
        <w:rPr>
          <w:rtl/>
        </w:rPr>
      </w:pPr>
      <w:r w:rsidRPr="006D6A96">
        <w:rPr>
          <w:rFonts w:hint="cs"/>
          <w:rtl/>
        </w:rPr>
        <w:t>לאור האמור, וכדי לעודד את יזמי חקלאות הגגות, מוצע לקבוע בחוק שתעריף הארנונה עבור שימוש בגגות מבנים לגידולים חקלאיים, יעמוד על 0.2 שקלים חדשים למטר רבוע ובאזורי עדיפות לאומית על 0.1 שקלים חדשים למטר רבוע.</w:t>
      </w:r>
    </w:p>
    <w:p w14:paraId="7F6961CB" w14:textId="1E36601F" w:rsidR="00E13C27" w:rsidRPr="006D6A96" w:rsidRDefault="004975BA" w:rsidP="006D6A96">
      <w:pPr>
        <w:pStyle w:val="Hesber"/>
        <w:rPr>
          <w:rtl/>
        </w:rPr>
      </w:pPr>
      <w:r w:rsidRPr="006D6A96">
        <w:rPr>
          <w:rFonts w:hint="cs"/>
          <w:rtl/>
        </w:rPr>
        <w:t xml:space="preserve">נוסף </w:t>
      </w:r>
      <w:r w:rsidR="0093267E" w:rsidRPr="006D6A96">
        <w:rPr>
          <w:rFonts w:hint="cs"/>
          <w:rtl/>
        </w:rPr>
        <w:t>ע</w:t>
      </w:r>
      <w:r w:rsidRPr="006D6A96">
        <w:rPr>
          <w:rFonts w:hint="cs"/>
          <w:rtl/>
        </w:rPr>
        <w:t>ל</w:t>
      </w:r>
      <w:r w:rsidR="0093267E" w:rsidRPr="006D6A96">
        <w:rPr>
          <w:rFonts w:hint="cs"/>
          <w:rtl/>
        </w:rPr>
        <w:t xml:space="preserve"> </w:t>
      </w:r>
      <w:r w:rsidRPr="006D6A96">
        <w:rPr>
          <w:rFonts w:hint="cs"/>
          <w:rtl/>
        </w:rPr>
        <w:t>כך, חקלאות גגות אינה זוכה כיום לתעריף מים מופחת</w:t>
      </w:r>
      <w:r w:rsidR="00BD0DED" w:rsidRPr="006D6A96">
        <w:rPr>
          <w:rFonts w:hint="cs"/>
          <w:rtl/>
        </w:rPr>
        <w:t>,</w:t>
      </w:r>
      <w:r w:rsidRPr="006D6A96">
        <w:rPr>
          <w:rFonts w:hint="cs"/>
          <w:rtl/>
        </w:rPr>
        <w:t xml:space="preserve"> בדומה לתעריף מים עבור חקלאות מסורתית. מוצע לקבוע</w:t>
      </w:r>
      <w:r w:rsidR="00BD0DED" w:rsidRPr="006D6A96">
        <w:rPr>
          <w:rFonts w:hint="cs"/>
          <w:rtl/>
        </w:rPr>
        <w:t>,</w:t>
      </w:r>
      <w:r w:rsidRPr="006D6A96">
        <w:rPr>
          <w:rFonts w:hint="cs"/>
          <w:rtl/>
        </w:rPr>
        <w:t xml:space="preserve"> שתעריף המים עבור חקלאות גגות</w:t>
      </w:r>
      <w:r w:rsidR="00BD0DED" w:rsidRPr="006D6A96">
        <w:rPr>
          <w:rFonts w:hint="cs"/>
          <w:rtl/>
        </w:rPr>
        <w:t>,</w:t>
      </w:r>
      <w:r w:rsidRPr="006D6A96">
        <w:rPr>
          <w:rFonts w:hint="cs"/>
          <w:rtl/>
        </w:rPr>
        <w:t xml:space="preserve"> יהיה זהה לתעריף מים שנגבה עבור חקלאות.</w:t>
      </w:r>
    </w:p>
    <w:p w14:paraId="65AC9E81" w14:textId="77777777" w:rsidR="005750E7" w:rsidRDefault="00EE59BB">
      <w:pPr>
        <w:jc w:val="left"/>
      </w:pPr>
      <w:bookmarkStart w:id="8" w:name="selectedDocDateB"/>
      <w:bookmarkStart w:id="9" w:name="_GoBack"/>
      <w:bookmarkEnd w:id="8"/>
      <w:bookmarkEnd w:id="9"/>
      <w:r>
        <w:rPr>
          <w:rFonts w:eastAsia="David" w:hint="cs"/>
          <w:sz w:val="26"/>
          <w:szCs w:val="26"/>
          <w:rtl/>
        </w:rPr>
        <w:t>-------------</w:t>
      </w:r>
      <w:r>
        <w:rPr>
          <w:rFonts w:eastAsia="David" w:hint="cs"/>
          <w:sz w:val="26"/>
          <w:szCs w:val="26"/>
          <w:rtl/>
        </w:rPr>
        <w:t>-------------------</w:t>
      </w:r>
    </w:p>
    <w:p w14:paraId="2A49B84B" w14:textId="77777777" w:rsidR="005750E7" w:rsidRDefault="00EE59BB">
      <w:pPr>
        <w:jc w:val="left"/>
      </w:pPr>
      <w:r>
        <w:rPr>
          <w:rFonts w:eastAsia="David" w:hint="cs"/>
          <w:sz w:val="26"/>
          <w:szCs w:val="26"/>
          <w:rtl/>
        </w:rPr>
        <w:t>הוגשה ליו"ר הכנסת והסגנים</w:t>
      </w:r>
    </w:p>
    <w:p w14:paraId="692FF1A1" w14:textId="77777777" w:rsidR="005750E7" w:rsidRDefault="00EE59BB">
      <w:pPr>
        <w:jc w:val="left"/>
      </w:pPr>
      <w:r>
        <w:rPr>
          <w:rFonts w:eastAsia="David" w:hint="cs"/>
          <w:sz w:val="26"/>
          <w:szCs w:val="26"/>
          <w:rtl/>
        </w:rPr>
        <w:t>והונחה על שולחן הכנסת ביום</w:t>
      </w:r>
    </w:p>
    <w:p w14:paraId="6F55AC44" w14:textId="77777777" w:rsidR="005750E7" w:rsidRDefault="00EE59BB">
      <w:pPr>
        <w:jc w:val="left"/>
      </w:pPr>
      <w:r>
        <w:rPr>
          <w:rFonts w:eastAsia="David" w:hint="cs"/>
          <w:sz w:val="26"/>
          <w:szCs w:val="26"/>
          <w:rtl/>
        </w:rPr>
        <w:t xml:space="preserve">ט"ו באייר התשפ"ב (16.05.2022) </w:t>
      </w:r>
    </w:p>
    <w:p w14:paraId="06C599DE" w14:textId="77777777" w:rsidR="005750E7" w:rsidRDefault="005750E7">
      <w:pPr>
        <w:spacing w:line="276" w:lineRule="auto"/>
        <w:jc w:val="left"/>
      </w:pPr>
    </w:p>
    <w:sectPr w:rsidR="005750E7" w:rsidSect="00577034">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0DB45891"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EE59BB">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sidP="006D6A96">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536A7EE5" w14:textId="77777777" w:rsidR="004975BA" w:rsidRDefault="004975BA" w:rsidP="004975BA">
      <w:pPr>
        <w:pStyle w:val="a4"/>
      </w:pPr>
      <w:r>
        <w:rPr>
          <w:rStyle w:val="a6"/>
        </w:rPr>
        <w:footnoteRef/>
      </w:r>
      <w:r>
        <w:rPr>
          <w:rtl/>
        </w:rPr>
        <w:t xml:space="preserve"> </w:t>
      </w:r>
      <w:r>
        <w:rPr>
          <w:rFonts w:hint="cs"/>
          <w:rtl/>
        </w:rPr>
        <w:t>דיני מדינת ישראל, נוסח חדש 8, עמ' 197.</w:t>
      </w:r>
    </w:p>
  </w:footnote>
  <w:footnote w:id="3">
    <w:p w14:paraId="44E5C5D4" w14:textId="65258073" w:rsidR="00796AE2" w:rsidRDefault="00796AE2">
      <w:pPr>
        <w:pStyle w:val="a4"/>
      </w:pPr>
      <w:r>
        <w:rPr>
          <w:rStyle w:val="a6"/>
        </w:rPr>
        <w:footnoteRef/>
      </w:r>
      <w:r>
        <w:rPr>
          <w:rtl/>
        </w:rPr>
        <w:t xml:space="preserve"> </w:t>
      </w:r>
      <w:r w:rsidR="00CA4E5E">
        <w:rPr>
          <w:rFonts w:hint="cs"/>
          <w:rtl/>
        </w:rPr>
        <w:t>ס"ח התשי"ט, עמ' 234.</w:t>
      </w:r>
    </w:p>
  </w:footnote>
  <w:footnote w:id="4">
    <w:p w14:paraId="7577C79B" w14:textId="78CBDF1F" w:rsidR="000646FB" w:rsidRDefault="000646FB" w:rsidP="001C42E9">
      <w:pPr>
        <w:pStyle w:val="a4"/>
      </w:pPr>
      <w:r>
        <w:rPr>
          <w:rStyle w:val="a6"/>
        </w:rPr>
        <w:footnoteRef/>
      </w:r>
      <w:r>
        <w:rPr>
          <w:rtl/>
        </w:rPr>
        <w:t xml:space="preserve"> </w:t>
      </w:r>
      <w:r w:rsidR="009135DA">
        <w:rPr>
          <w:rFonts w:hint="cs"/>
          <w:rtl/>
        </w:rPr>
        <w:t>ס"ח התש</w:t>
      </w:r>
      <w:r w:rsidR="001C42E9">
        <w:rPr>
          <w:rFonts w:hint="cs"/>
          <w:rtl/>
        </w:rPr>
        <w:t>י</w:t>
      </w:r>
      <w:r w:rsidR="009135DA">
        <w:rPr>
          <w:rFonts w:hint="cs"/>
          <w:rtl/>
        </w:rPr>
        <w:t>"ט, עמ' 169.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61458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DA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9078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1283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AEAC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60E7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033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5460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303D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5A77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1"/>
  </w:num>
  <w:num w:numId="14">
    <w:abstractNumId w:val="15"/>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646FB"/>
    <w:rsid w:val="00072CAC"/>
    <w:rsid w:val="0007681A"/>
    <w:rsid w:val="000A542E"/>
    <w:rsid w:val="00102B6B"/>
    <w:rsid w:val="001052D4"/>
    <w:rsid w:val="0010644B"/>
    <w:rsid w:val="001207F8"/>
    <w:rsid w:val="00121924"/>
    <w:rsid w:val="001279A8"/>
    <w:rsid w:val="0014195F"/>
    <w:rsid w:val="00152609"/>
    <w:rsid w:val="00153E1B"/>
    <w:rsid w:val="00164DB6"/>
    <w:rsid w:val="001A0623"/>
    <w:rsid w:val="001C23B0"/>
    <w:rsid w:val="001C42E9"/>
    <w:rsid w:val="001D7AAF"/>
    <w:rsid w:val="00203A7F"/>
    <w:rsid w:val="0021633A"/>
    <w:rsid w:val="002200A1"/>
    <w:rsid w:val="002362BF"/>
    <w:rsid w:val="00241B97"/>
    <w:rsid w:val="002425D1"/>
    <w:rsid w:val="00246756"/>
    <w:rsid w:val="00251E58"/>
    <w:rsid w:val="00254605"/>
    <w:rsid w:val="00266D86"/>
    <w:rsid w:val="002728B4"/>
    <w:rsid w:val="0027600C"/>
    <w:rsid w:val="002804BD"/>
    <w:rsid w:val="00292712"/>
    <w:rsid w:val="002A487D"/>
    <w:rsid w:val="002C1622"/>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52B59"/>
    <w:rsid w:val="004975BA"/>
    <w:rsid w:val="004A06DC"/>
    <w:rsid w:val="004B24ED"/>
    <w:rsid w:val="004B6625"/>
    <w:rsid w:val="004D2D82"/>
    <w:rsid w:val="004D3876"/>
    <w:rsid w:val="004D6DDB"/>
    <w:rsid w:val="004D7EF7"/>
    <w:rsid w:val="004E4552"/>
    <w:rsid w:val="004E6CDF"/>
    <w:rsid w:val="00553C9D"/>
    <w:rsid w:val="00562A66"/>
    <w:rsid w:val="005750E7"/>
    <w:rsid w:val="00577034"/>
    <w:rsid w:val="005B064E"/>
    <w:rsid w:val="005D51AE"/>
    <w:rsid w:val="00606A50"/>
    <w:rsid w:val="0062674B"/>
    <w:rsid w:val="006363B2"/>
    <w:rsid w:val="00644940"/>
    <w:rsid w:val="006818A9"/>
    <w:rsid w:val="006A2D81"/>
    <w:rsid w:val="006C1D0D"/>
    <w:rsid w:val="006D6A96"/>
    <w:rsid w:val="0070601E"/>
    <w:rsid w:val="00712C72"/>
    <w:rsid w:val="00735FE9"/>
    <w:rsid w:val="007526D0"/>
    <w:rsid w:val="00763CAA"/>
    <w:rsid w:val="00765F66"/>
    <w:rsid w:val="0078664F"/>
    <w:rsid w:val="00796AE2"/>
    <w:rsid w:val="007A27CE"/>
    <w:rsid w:val="007C3FA6"/>
    <w:rsid w:val="007D585A"/>
    <w:rsid w:val="007D5A12"/>
    <w:rsid w:val="007E59F9"/>
    <w:rsid w:val="00810BCD"/>
    <w:rsid w:val="00812C98"/>
    <w:rsid w:val="00814D92"/>
    <w:rsid w:val="00823907"/>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135DA"/>
    <w:rsid w:val="009203DB"/>
    <w:rsid w:val="00923CD4"/>
    <w:rsid w:val="00930EFE"/>
    <w:rsid w:val="0093267E"/>
    <w:rsid w:val="00943386"/>
    <w:rsid w:val="009456B6"/>
    <w:rsid w:val="00957589"/>
    <w:rsid w:val="00966D06"/>
    <w:rsid w:val="00982412"/>
    <w:rsid w:val="00983A8D"/>
    <w:rsid w:val="009A0DB8"/>
    <w:rsid w:val="009A7257"/>
    <w:rsid w:val="009D6E0A"/>
    <w:rsid w:val="009E1E33"/>
    <w:rsid w:val="00A14672"/>
    <w:rsid w:val="00A26BD6"/>
    <w:rsid w:val="00A443CF"/>
    <w:rsid w:val="00A51FE0"/>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D0DED"/>
    <w:rsid w:val="00BF148D"/>
    <w:rsid w:val="00C23B1A"/>
    <w:rsid w:val="00C310EB"/>
    <w:rsid w:val="00C9176A"/>
    <w:rsid w:val="00CA4E5E"/>
    <w:rsid w:val="00CF1AA2"/>
    <w:rsid w:val="00D142D3"/>
    <w:rsid w:val="00D17774"/>
    <w:rsid w:val="00D63620"/>
    <w:rsid w:val="00D8410D"/>
    <w:rsid w:val="00D867D7"/>
    <w:rsid w:val="00DB7060"/>
    <w:rsid w:val="00DE3153"/>
    <w:rsid w:val="00E06736"/>
    <w:rsid w:val="00E13C27"/>
    <w:rsid w:val="00E33BBD"/>
    <w:rsid w:val="00E34036"/>
    <w:rsid w:val="00E374F2"/>
    <w:rsid w:val="00E45103"/>
    <w:rsid w:val="00E55A60"/>
    <w:rsid w:val="00E62778"/>
    <w:rsid w:val="00E635A2"/>
    <w:rsid w:val="00E63D38"/>
    <w:rsid w:val="00E665B9"/>
    <w:rsid w:val="00EA01E6"/>
    <w:rsid w:val="00EA3DE8"/>
    <w:rsid w:val="00EA758F"/>
    <w:rsid w:val="00EC7195"/>
    <w:rsid w:val="00ED4A6F"/>
    <w:rsid w:val="00EE59BB"/>
    <w:rsid w:val="00EF3A3A"/>
    <w:rsid w:val="00EF5AB4"/>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64CAE61D-4EAB-4F7C-9403-14AEF42D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034"/>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577034"/>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577034"/>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577034"/>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577034"/>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577034"/>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577034"/>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577034"/>
    <w:rPr>
      <w:sz w:val="36"/>
      <w:szCs w:val="52"/>
    </w:rPr>
  </w:style>
  <w:style w:type="paragraph" w:customStyle="1" w:styleId="Cover3-Haknesset">
    <w:name w:val="Cover 3-Haknesset"/>
    <w:basedOn w:val="Cover1-Reshumot"/>
    <w:rsid w:val="00577034"/>
    <w:rPr>
      <w:b/>
      <w:bCs/>
      <w:spacing w:val="60"/>
    </w:rPr>
  </w:style>
  <w:style w:type="paragraph" w:customStyle="1" w:styleId="Cover4-Date">
    <w:name w:val="Cover 4-Date"/>
    <w:basedOn w:val="a"/>
    <w:rsid w:val="00577034"/>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577034"/>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577034"/>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577034"/>
    <w:pPr>
      <w:spacing w:before="120" w:after="120"/>
    </w:pPr>
    <w:rPr>
      <w:color w:val="FF0000"/>
      <w:w w:val="80"/>
    </w:rPr>
  </w:style>
  <w:style w:type="paragraph" w:styleId="a3">
    <w:name w:val="endnote text"/>
    <w:basedOn w:val="a"/>
    <w:semiHidden/>
    <w:rsid w:val="00577034"/>
    <w:pPr>
      <w:ind w:left="227" w:hanging="227"/>
    </w:pPr>
    <w:rPr>
      <w:sz w:val="14"/>
      <w:szCs w:val="22"/>
    </w:rPr>
  </w:style>
  <w:style w:type="paragraph" w:customStyle="1" w:styleId="TableText">
    <w:name w:val="Table Text"/>
    <w:basedOn w:val="a"/>
    <w:rsid w:val="00577034"/>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577034"/>
    <w:pPr>
      <w:outlineLvl w:val="2"/>
    </w:pPr>
  </w:style>
  <w:style w:type="paragraph" w:customStyle="1" w:styleId="TableBlock">
    <w:name w:val="Table Block"/>
    <w:basedOn w:val="TableText"/>
    <w:rsid w:val="00577034"/>
    <w:pPr>
      <w:jc w:val="both"/>
    </w:pPr>
  </w:style>
  <w:style w:type="paragraph" w:customStyle="1" w:styleId="TableHead">
    <w:name w:val="Table Head"/>
    <w:basedOn w:val="TableText"/>
    <w:rsid w:val="00577034"/>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577034"/>
    <w:pPr>
      <w:outlineLvl w:val="9"/>
    </w:pPr>
  </w:style>
  <w:style w:type="paragraph" w:customStyle="1" w:styleId="Hesber">
    <w:name w:val="Hesber"/>
    <w:basedOn w:val="a"/>
    <w:rsid w:val="00577034"/>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577034"/>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577034"/>
    <w:rPr>
      <w:vertAlign w:val="superscript"/>
    </w:rPr>
  </w:style>
  <w:style w:type="paragraph" w:customStyle="1" w:styleId="HesberHeading">
    <w:name w:val="Hesber Heading"/>
    <w:basedOn w:val="Hesber"/>
    <w:rsid w:val="00577034"/>
    <w:pPr>
      <w:tabs>
        <w:tab w:val="left" w:pos="624"/>
        <w:tab w:val="left" w:pos="1247"/>
      </w:tabs>
    </w:pPr>
    <w:rPr>
      <w:b/>
      <w:bCs/>
    </w:rPr>
  </w:style>
  <w:style w:type="paragraph" w:customStyle="1" w:styleId="HesberWriters">
    <w:name w:val="Hesber Writers"/>
    <w:basedOn w:val="Hesber"/>
    <w:rsid w:val="00577034"/>
    <w:pPr>
      <w:spacing w:before="120" w:after="120"/>
      <w:ind w:left="1418"/>
      <w:jc w:val="right"/>
    </w:pPr>
    <w:rPr>
      <w:b/>
      <w:bCs/>
    </w:rPr>
  </w:style>
  <w:style w:type="paragraph" w:customStyle="1" w:styleId="Hesber1st">
    <w:name w:val="Hesber 1st"/>
    <w:basedOn w:val="Hesber"/>
    <w:rsid w:val="00577034"/>
    <w:pPr>
      <w:tabs>
        <w:tab w:val="left" w:pos="680"/>
        <w:tab w:val="left" w:pos="1020"/>
      </w:tabs>
      <w:ind w:firstLine="0"/>
    </w:pPr>
  </w:style>
  <w:style w:type="character" w:styleId="a7">
    <w:name w:val="endnote reference"/>
    <w:basedOn w:val="a0"/>
    <w:semiHidden/>
    <w:rsid w:val="00577034"/>
    <w:rPr>
      <w:vertAlign w:val="superscript"/>
    </w:rPr>
  </w:style>
  <w:style w:type="paragraph" w:customStyle="1" w:styleId="TableBlockOutdent">
    <w:name w:val="Table BlockOutdent"/>
    <w:basedOn w:val="TableBlock"/>
    <w:rsid w:val="00577034"/>
    <w:pPr>
      <w:ind w:left="624" w:hanging="624"/>
    </w:pPr>
  </w:style>
  <w:style w:type="paragraph" w:styleId="a8">
    <w:name w:val="header"/>
    <w:basedOn w:val="a"/>
    <w:rsid w:val="00577034"/>
    <w:pPr>
      <w:tabs>
        <w:tab w:val="center" w:pos="4153"/>
        <w:tab w:val="right" w:pos="8306"/>
      </w:tabs>
    </w:pPr>
  </w:style>
  <w:style w:type="paragraph" w:styleId="a9">
    <w:name w:val="footer"/>
    <w:basedOn w:val="a"/>
    <w:rsid w:val="00577034"/>
    <w:pPr>
      <w:tabs>
        <w:tab w:val="center" w:pos="4153"/>
        <w:tab w:val="right" w:pos="8306"/>
      </w:tabs>
    </w:pPr>
  </w:style>
  <w:style w:type="paragraph" w:customStyle="1" w:styleId="HeadDivreiHesber">
    <w:name w:val="Head DivreiHesber"/>
    <w:basedOn w:val="a"/>
    <w:rsid w:val="00577034"/>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577034"/>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577034"/>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link w:val="a4"/>
    <w:semiHidden/>
    <w:rsid w:val="004975BA"/>
    <w:rPr>
      <w:rFonts w:ascii="Arial" w:eastAsia="Arial Unicode MS" w:hAnsi="Arial" w:cs="David"/>
      <w:snapToGrid w:val="0"/>
      <w:sz w:val="14"/>
    </w:rPr>
  </w:style>
  <w:style w:type="character" w:customStyle="1" w:styleId="10">
    <w:name w:val="כותרת 1 תו"/>
    <w:basedOn w:val="a0"/>
    <w:link w:val="1"/>
    <w:uiPriority w:val="9"/>
    <w:rsid w:val="00577034"/>
    <w:rPr>
      <w:rFonts w:asciiTheme="majorHAnsi" w:eastAsiaTheme="majorEastAsia" w:hAnsiTheme="majorHAnsi" w:cs="David"/>
      <w:bCs/>
      <w:sz w:val="32"/>
      <w:szCs w:val="36"/>
    </w:rPr>
  </w:style>
  <w:style w:type="character" w:customStyle="1" w:styleId="20">
    <w:name w:val="כותרת 2 תו"/>
    <w:basedOn w:val="a0"/>
    <w:link w:val="2"/>
    <w:rsid w:val="00577034"/>
    <w:rPr>
      <w:rFonts w:asciiTheme="majorHAnsi" w:eastAsiaTheme="majorEastAsia" w:hAnsiTheme="majorHAnsi" w:cs="David"/>
      <w:bCs/>
      <w:sz w:val="26"/>
      <w:szCs w:val="36"/>
      <w:u w:val="single"/>
    </w:rPr>
  </w:style>
  <w:style w:type="character" w:customStyle="1" w:styleId="30">
    <w:name w:val="כותרת 3 תו"/>
    <w:basedOn w:val="a0"/>
    <w:link w:val="3"/>
    <w:rsid w:val="00577034"/>
    <w:rPr>
      <w:rFonts w:asciiTheme="majorHAnsi" w:eastAsiaTheme="majorEastAsia" w:hAnsiTheme="majorHAnsi" w:cs="David"/>
      <w:sz w:val="24"/>
      <w:szCs w:val="28"/>
      <w:u w:val="double"/>
    </w:rPr>
  </w:style>
  <w:style w:type="character" w:customStyle="1" w:styleId="40">
    <w:name w:val="כותרת 4 תו"/>
    <w:basedOn w:val="a0"/>
    <w:link w:val="4"/>
    <w:uiPriority w:val="9"/>
    <w:rsid w:val="00577034"/>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577034"/>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577034"/>
    <w:pPr>
      <w:widowControl/>
      <w:spacing w:before="120" w:after="120"/>
      <w:outlineLvl w:val="9"/>
    </w:pPr>
    <w:rPr>
      <w:rtl/>
      <w:cs/>
    </w:rPr>
  </w:style>
  <w:style w:type="paragraph" w:styleId="TOC1">
    <w:name w:val="toc 1"/>
    <w:basedOn w:val="a"/>
    <w:next w:val="a"/>
    <w:autoRedefine/>
    <w:uiPriority w:val="39"/>
    <w:unhideWhenUsed/>
    <w:rsid w:val="00577034"/>
    <w:pPr>
      <w:tabs>
        <w:tab w:val="right" w:leader="dot" w:pos="9629"/>
      </w:tabs>
      <w:spacing w:after="100"/>
    </w:pPr>
    <w:rPr>
      <w:bCs/>
      <w:szCs w:val="22"/>
    </w:rPr>
  </w:style>
  <w:style w:type="paragraph" w:styleId="TOC2">
    <w:name w:val="toc 2"/>
    <w:basedOn w:val="a"/>
    <w:next w:val="a"/>
    <w:uiPriority w:val="39"/>
    <w:unhideWhenUsed/>
    <w:rsid w:val="00577034"/>
    <w:pPr>
      <w:tabs>
        <w:tab w:val="right" w:leader="dot" w:pos="9628"/>
      </w:tabs>
      <w:spacing w:after="100"/>
    </w:pPr>
    <w:rPr>
      <w:szCs w:val="22"/>
    </w:rPr>
  </w:style>
  <w:style w:type="character" w:styleId="Hyperlink">
    <w:name w:val="Hyperlink"/>
    <w:basedOn w:val="a0"/>
    <w:uiPriority w:val="99"/>
    <w:unhideWhenUsed/>
    <w:rsid w:val="00577034"/>
    <w:rPr>
      <w:color w:val="0000FF" w:themeColor="hyperlink"/>
      <w:u w:val="single"/>
    </w:rPr>
  </w:style>
  <w:style w:type="paragraph" w:styleId="TOC3">
    <w:name w:val="toc 3"/>
    <w:basedOn w:val="a"/>
    <w:next w:val="a"/>
    <w:uiPriority w:val="39"/>
    <w:unhideWhenUsed/>
    <w:rsid w:val="00577034"/>
    <w:pPr>
      <w:tabs>
        <w:tab w:val="right" w:leader="dot" w:pos="9629"/>
      </w:tabs>
      <w:spacing w:after="100"/>
      <w:ind w:left="567"/>
    </w:pPr>
    <w:rPr>
      <w:szCs w:val="22"/>
    </w:rPr>
  </w:style>
  <w:style w:type="paragraph" w:styleId="TOC4">
    <w:name w:val="toc 4"/>
    <w:basedOn w:val="a"/>
    <w:next w:val="a"/>
    <w:autoRedefine/>
    <w:unhideWhenUsed/>
    <w:qFormat/>
    <w:rsid w:val="00577034"/>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577034"/>
    <w:pPr>
      <w:tabs>
        <w:tab w:val="right" w:leader="dot" w:pos="9628"/>
      </w:tabs>
      <w:spacing w:after="100"/>
      <w:ind w:left="567"/>
    </w:pPr>
    <w:rPr>
      <w:szCs w:val="22"/>
    </w:rPr>
  </w:style>
  <w:style w:type="paragraph" w:styleId="TOC6">
    <w:name w:val="toc 6"/>
    <w:basedOn w:val="a"/>
    <w:next w:val="a"/>
    <w:autoRedefine/>
    <w:semiHidden/>
    <w:unhideWhenUsed/>
    <w:rsid w:val="00577034"/>
    <w:pPr>
      <w:spacing w:after="100"/>
      <w:ind w:left="850"/>
    </w:pPr>
  </w:style>
  <w:style w:type="paragraph" w:styleId="TOC7">
    <w:name w:val="toc 7"/>
    <w:basedOn w:val="a"/>
    <w:next w:val="a"/>
    <w:autoRedefine/>
    <w:semiHidden/>
    <w:unhideWhenUsed/>
    <w:rsid w:val="00577034"/>
    <w:pPr>
      <w:spacing w:after="100"/>
      <w:ind w:left="1020"/>
    </w:pPr>
  </w:style>
  <w:style w:type="paragraph" w:styleId="TOC8">
    <w:name w:val="toc 8"/>
    <w:basedOn w:val="a"/>
    <w:next w:val="a"/>
    <w:autoRedefine/>
    <w:semiHidden/>
    <w:unhideWhenUsed/>
    <w:rsid w:val="00577034"/>
    <w:pPr>
      <w:spacing w:after="100"/>
      <w:ind w:left="1190"/>
    </w:pPr>
  </w:style>
  <w:style w:type="paragraph" w:styleId="TOC9">
    <w:name w:val="toc 9"/>
    <w:basedOn w:val="a"/>
    <w:next w:val="a"/>
    <w:autoRedefine/>
    <w:semiHidden/>
    <w:unhideWhenUsed/>
    <w:rsid w:val="00577034"/>
    <w:pPr>
      <w:spacing w:after="100"/>
      <w:ind w:left="1360"/>
    </w:pPr>
  </w:style>
  <w:style w:type="paragraph" w:customStyle="1" w:styleId="TableHead2">
    <w:name w:val="Table Head2"/>
    <w:basedOn w:val="TableHead"/>
    <w:qFormat/>
    <w:rsid w:val="00577034"/>
    <w:pPr>
      <w:outlineLvl w:val="9"/>
    </w:pPr>
  </w:style>
  <w:style w:type="paragraph" w:customStyle="1" w:styleId="TableSideHeading2">
    <w:name w:val="Table SideHeading2"/>
    <w:basedOn w:val="TableSideHeading"/>
    <w:autoRedefine/>
    <w:qFormat/>
    <w:rsid w:val="00577034"/>
    <w:pPr>
      <w:keepLines w:val="0"/>
      <w:outlineLvl w:val="9"/>
    </w:pPr>
  </w:style>
  <w:style w:type="paragraph" w:customStyle="1" w:styleId="0">
    <w:name w:val="סגנון שורה ראשונה:  0  ס''מ"/>
    <w:basedOn w:val="2"/>
    <w:rsid w:val="00577034"/>
    <w:rPr>
      <w:rFonts w:eastAsia="Times New Roman"/>
    </w:rPr>
  </w:style>
  <w:style w:type="paragraph" w:styleId="af">
    <w:name w:val="List Paragraph"/>
    <w:basedOn w:val="a"/>
    <w:uiPriority w:val="34"/>
    <w:qFormat/>
    <w:rsid w:val="00577034"/>
    <w:pPr>
      <w:widowControl/>
      <w:spacing w:line="259" w:lineRule="auto"/>
    </w:pPr>
    <w:rPr>
      <w:rFonts w:asciiTheme="minorHAnsi" w:hAnsiTheme="minorHAnsi"/>
      <w:sz w:val="22"/>
    </w:rPr>
  </w:style>
  <w:style w:type="table" w:styleId="af0">
    <w:name w:val="Table Grid"/>
    <w:basedOn w:val="a1"/>
    <w:rsid w:val="00577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5770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57703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577034"/>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577034"/>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www.w3.org/XML/1998/namespace"/>
    <ds:schemaRef ds:uri="http://purl.org/dc/dcmitype/"/>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8F2FCD50-CDC8-45AF-A8A8-8455F9995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2B99EF-307C-49CF-A3E0-E4FD178AF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5295</TotalTime>
  <Pages>2</Pages>
  <Words>339</Words>
  <Characters>1699</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22</cp:revision>
  <cp:lastPrinted>2022-04-25T11:31:00Z</cp:lastPrinted>
  <dcterms:created xsi:type="dcterms:W3CDTF">2015-04-20T09:58:00Z</dcterms:created>
  <dcterms:modified xsi:type="dcterms:W3CDTF">2022-05-12T09:25:00Z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2168713</vt:r8>
  </property>
</Properties>
</file>